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E49DD" w:rsidTr="007E49DD">
        <w:trPr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4"/>
            </w:tblGrid>
            <w:tr w:rsidR="007E49DD">
              <w:trPr>
                <w:jc w:val="center"/>
              </w:trPr>
              <w:tc>
                <w:tcPr>
                  <w:tcW w:w="0" w:type="auto"/>
                  <w:tcBorders>
                    <w:top w:val="single" w:sz="18" w:space="0" w:color="999999"/>
                    <w:left w:val="single" w:sz="18" w:space="0" w:color="999999"/>
                    <w:bottom w:val="single" w:sz="18" w:space="0" w:color="999999"/>
                    <w:right w:val="single" w:sz="18" w:space="0" w:color="999999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E49D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8" w:space="0" w:color="CC9900"/>
                          <w:right w:val="nil"/>
                        </w:tcBorders>
                        <w:vAlign w:val="center"/>
                        <w:hideMark/>
                      </w:tcPr>
                      <w:bookmarkStart w:id="0" w:name="_GoBack"/>
                      <w:bookmarkEnd w:id="0"/>
                      <w:p w:rsidR="007E49DD" w:rsidRDefault="007E49DD">
                        <w:pP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</w:pPr>
                        <w: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  <w:fldChar w:fldCharType="begin"/>
                        </w:r>
                        <w: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  <w:instrText xml:space="preserve"> HYPERLINK "http://rmhtwincities.volunteerhub.com" </w:instrText>
                        </w:r>
                        <w: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  <w:fldChar w:fldCharType="separate"/>
                        </w:r>
                        <w:r>
                          <w:rPr>
                            <w:rStyle w:val="Hyperlink"/>
                            <w:rFonts w:ascii="Segoe UI" w:hAnsi="Segoe UI" w:cs="Segoe UI"/>
                            <w:color w:val="999999"/>
                            <w:sz w:val="33"/>
                            <w:szCs w:val="33"/>
                            <w:u w:val="none"/>
                          </w:rPr>
                          <w:t>Ronald McDonald House Charities, Upper Midwest</w:t>
                        </w:r>
                        <w: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  <w:fldChar w:fldCharType="end"/>
                        </w:r>
                        <w:r>
                          <w:rPr>
                            <w:rFonts w:ascii="Segoe UI" w:hAnsi="Segoe UI" w:cs="Segoe UI"/>
                            <w:sz w:val="33"/>
                            <w:szCs w:val="33"/>
                          </w:rPr>
                          <w:t xml:space="preserve"> </w:t>
                        </w:r>
                      </w:p>
                      <w:p w:rsidR="007E49DD" w:rsidRDefault="007E49DD">
                        <w:pPr>
                          <w:spacing w:line="600" w:lineRule="atLeast"/>
                          <w:rPr>
                            <w:rFonts w:ascii="Segoe UI" w:hAnsi="Segoe UI" w:cs="Segoe UI"/>
                            <w:color w:val="CC9900"/>
                            <w:spacing w:val="-15"/>
                            <w:sz w:val="60"/>
                            <w:szCs w:val="60"/>
                          </w:rPr>
                        </w:pPr>
                        <w:r>
                          <w:rPr>
                            <w:rFonts w:ascii="Segoe UI" w:hAnsi="Segoe UI" w:cs="Segoe UI"/>
                            <w:color w:val="CC9900"/>
                            <w:spacing w:val="-15"/>
                            <w:sz w:val="60"/>
                            <w:szCs w:val="60"/>
                          </w:rPr>
                          <w:t>Event Registration Complete</w:t>
                        </w:r>
                      </w:p>
                      <w:p w:rsidR="007E49DD" w:rsidRDefault="007E49DD">
                        <w:pP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E49DD" w:rsidRDefault="007E49DD">
                  <w:pPr>
                    <w:rPr>
                      <w:rFonts w:ascii="Segoe UI" w:hAnsi="Segoe UI" w:cs="Segoe UI"/>
                      <w:sz w:val="30"/>
                      <w:szCs w:val="30"/>
                    </w:rPr>
                  </w:pPr>
                  <w:r>
                    <w:rPr>
                      <w:rFonts w:ascii="Segoe UI" w:hAnsi="Segoe UI" w:cs="Segoe UI"/>
                      <w:sz w:val="30"/>
                      <w:szCs w:val="30"/>
                    </w:rPr>
                    <w:t> 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You are now registered for the following event.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pacing w:val="-15"/>
                      <w:sz w:val="48"/>
                      <w:szCs w:val="48"/>
                    </w:rPr>
                  </w:pPr>
                  <w:r>
                    <w:rPr>
                      <w:rFonts w:ascii="Segoe UI" w:hAnsi="Segoe UI" w:cs="Segoe UI"/>
                      <w:spacing w:val="-15"/>
                      <w:sz w:val="48"/>
                      <w:szCs w:val="48"/>
                    </w:rPr>
                    <w:t>Cooks for Kids Dinner (Oak Street)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z w:val="12"/>
                      <w:szCs w:val="12"/>
                    </w:rPr>
                  </w:pPr>
                  <w:r>
                    <w:rPr>
                      <w:rFonts w:ascii="Segoe UI" w:hAnsi="Segoe UI" w:cs="Segoe UI"/>
                      <w:sz w:val="12"/>
                      <w:szCs w:val="12"/>
                    </w:rPr>
                    <w:t> </w:t>
                  </w:r>
                </w:p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0"/>
                  </w:tblGrid>
                  <w:tr w:rsidR="007E49D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7E49DD" w:rsidRDefault="007E49D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905000"/>
                              <wp:effectExtent l="0" t="0" r="0" b="0"/>
                              <wp:docPr id="2" name="Picture 2" descr="http://cdn.volunteerhub.com/production-cache/3BFCBFDFEFB86DC20A5601111872E123D865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dn.volunteerhub.com/production-cache/3BFCBFDFEFB86DC20A5601111872E123D8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Time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Monday, October 23, 3 pm - 7:30 pm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Location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621 SE Oak Street, Minneapolis, MN 55414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Attendee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Pat Stender</w:t>
                  </w:r>
                </w:p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Need to cancel?</w:t>
                  </w:r>
                </w:p>
                <w:p w:rsidR="007E49DD" w:rsidRDefault="00D8655B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hyperlink r:id="rId6" w:history="1">
                    <w:r w:rsidR="007E49DD">
                      <w:rPr>
                        <w:rStyle w:val="Hyperlink"/>
                        <w:rFonts w:ascii="Segoe UI" w:hAnsi="Segoe UI" w:cs="Segoe UI"/>
                        <w:color w:val="CC9900"/>
                        <w:sz w:val="24"/>
                        <w:szCs w:val="24"/>
                      </w:rPr>
                      <w:t>Click here to cancel your registration.</w:t>
                    </w:r>
                  </w:hyperlink>
                </w:p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Add this event to your calendar</w:t>
                  </w:r>
                </w:p>
                <w:p w:rsidR="007E49DD" w:rsidRDefault="00D8655B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hyperlink r:id="rId7" w:history="1">
                    <w:r w:rsidR="007E49DD">
                      <w:rPr>
                        <w:rStyle w:val="Hyperlink"/>
                        <w:rFonts w:ascii="Segoe UI" w:hAnsi="Segoe UI" w:cs="Segoe UI"/>
                        <w:color w:val="CC9900"/>
                        <w:sz w:val="24"/>
                        <w:szCs w:val="24"/>
                      </w:rPr>
                      <w:t>Click here to add an event reminder to your calendar.</w:t>
                    </w:r>
                  </w:hyperlink>
                </w:p>
                <w:p w:rsidR="007E49DD" w:rsidRDefault="007E49DD">
                  <w:pP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Additional information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Thank you for signing up to serve families utilizing the Ronald McDonald House! 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Dinner is served from 6-7:30pm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.</w:t>
                  </w: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Your group of up to </w:t>
                  </w: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15 people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 may arrive any time </w:t>
                  </w: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after 3pm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 to begin preparing your meal. Plan to serve </w:t>
                  </w: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60-80 people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.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  <w:u w:val="single"/>
                    </w:rPr>
                    <w:t>Step 1: Registering All Group Members: 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You will receive a separate email with a JOIN CODE. (Please note that join codes are sent out during business hours). </w:t>
                  </w: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</w:rPr>
                    <w:t>Join Codes should be sent to each individual group member and they MUST register before the event.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 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  <w:u w:val="single"/>
                    </w:rPr>
                    <w:t>Step 2: Planning your menu: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Please follow this link and complete your online menu submission form two weeks prior to your event.</w:t>
                  </w:r>
                </w:p>
                <w:p w:rsidR="007E49DD" w:rsidRDefault="00D8655B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hyperlink r:id="rId8" w:anchor="menu" w:history="1">
                    <w:r w:rsidR="007E49DD">
                      <w:rPr>
                        <w:rStyle w:val="Hyperlink"/>
                        <w:rFonts w:ascii="Segoe UI" w:hAnsi="Segoe UI" w:cs="Segoe UI"/>
                        <w:sz w:val="24"/>
                        <w:szCs w:val="24"/>
                      </w:rPr>
                      <w:t>http://www.rmhtwincities.org/volunteer/CFK#menu</w:t>
                    </w:r>
                  </w:hyperlink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24"/>
                      <w:szCs w:val="24"/>
                      <w:u w:val="single"/>
                    </w:rPr>
                    <w:t>Step 3: Detailed Information: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A week before your group is scheduled to serve, you will receive an email with specific event details. If you have questions in the meantime, please contact Catherine </w:t>
                  </w:r>
                  <w:proofErr w:type="spellStart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Berginer</w:t>
                  </w:r>
                  <w:proofErr w:type="spellEnd"/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, Volunteer Coordinator, at </w:t>
                  </w:r>
                  <w:hyperlink r:id="rId9" w:history="1">
                    <w:r>
                      <w:rPr>
                        <w:rStyle w:val="Hyperlink"/>
                        <w:rFonts w:ascii="Segoe UI" w:hAnsi="Segoe UI" w:cs="Segoe UI"/>
                        <w:sz w:val="24"/>
                        <w:szCs w:val="24"/>
                      </w:rPr>
                      <w:t>cberginer@rmhtwincities.org</w:t>
                    </w:r>
                  </w:hyperlink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 or 612-767-2794.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We’ll see you soon!</w:t>
                  </w:r>
                </w:p>
                <w:p w:rsidR="007E49DD" w:rsidRDefault="007E49DD">
                  <w:pPr>
                    <w:spacing w:before="100" w:beforeAutospacing="1" w:after="100" w:afterAutospacing="1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RMH Staff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7E49DD">
                    <w:tc>
                      <w:tcPr>
                        <w:tcW w:w="0" w:type="auto"/>
                        <w:vAlign w:val="center"/>
                        <w:hideMark/>
                      </w:tcPr>
                      <w:p w:rsidR="007E49DD" w:rsidRDefault="007E49DD">
                        <w:pPr>
                          <w:spacing w:before="480"/>
                          <w:jc w:val="right"/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Powered by 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Segoe UI" w:hAnsi="Segoe UI" w:cs="Segoe UI"/>
                              <w:color w:val="000000"/>
                              <w:sz w:val="18"/>
                              <w:szCs w:val="18"/>
                            </w:rPr>
                            <w:t>VolunteerHub.com</w:t>
                          </w:r>
                        </w:hyperlink>
                        <w:r>
                          <w:rPr>
                            <w:rFonts w:ascii="Segoe UI" w:hAnsi="Segoe UI" w:cs="Segoe U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38125" cy="304800"/>
                              <wp:effectExtent l="0" t="0" r="9525" b="0"/>
                              <wp:docPr id="1" name="Picture 1" descr="http://cdn.www.volunteerhub.com/static/emailvh.png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cdn.www.volunteerhub.com/static/emailvh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E49DD" w:rsidRDefault="007E49DD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E49DD" w:rsidRDefault="007E49DD">
            <w:pPr>
              <w:rPr>
                <w:rFonts w:ascii="Segoe UI" w:hAnsi="Segoe UI" w:cs="Segoe UI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5"/>
              <w:gridCol w:w="1125"/>
            </w:tblGrid>
            <w:tr w:rsidR="007E49DD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9DD" w:rsidRDefault="007E49DD">
                  <w:pPr>
                    <w:rPr>
                      <w:rFonts w:ascii="Segoe UI" w:hAnsi="Segoe UI" w:cs="Segoe UI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color w:val="999999"/>
                      <w:sz w:val="18"/>
                      <w:szCs w:val="18"/>
                    </w:rPr>
                    <w:t>Ronald McDonald House Charities, Upper Midwest, 818 Fulton Street SE, Minneapolis, MN 55414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49DD" w:rsidRDefault="00D8655B">
                  <w:pPr>
                    <w:jc w:val="right"/>
                    <w:rPr>
                      <w:rFonts w:ascii="Segoe UI" w:hAnsi="Segoe UI" w:cs="Segoe UI"/>
                      <w:color w:val="999999"/>
                      <w:sz w:val="18"/>
                      <w:szCs w:val="18"/>
                    </w:rPr>
                  </w:pPr>
                  <w:hyperlink r:id="rId13" w:history="1">
                    <w:r w:rsidR="007E49DD">
                      <w:rPr>
                        <w:rStyle w:val="Hyperlink"/>
                        <w:rFonts w:ascii="Segoe UI" w:hAnsi="Segoe UI" w:cs="Segoe UI"/>
                        <w:color w:val="999999"/>
                        <w:sz w:val="18"/>
                        <w:szCs w:val="18"/>
                        <w:u w:val="none"/>
                      </w:rPr>
                      <w:t>Report spam</w:t>
                    </w:r>
                  </w:hyperlink>
                </w:p>
              </w:tc>
            </w:tr>
          </w:tbl>
          <w:p w:rsidR="007E49DD" w:rsidRDefault="007E49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D0F48" w:rsidRDefault="00FD0F48"/>
    <w:sectPr w:rsidR="00FD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DD"/>
    <w:rsid w:val="007E49DD"/>
    <w:rsid w:val="00A0595F"/>
    <w:rsid w:val="00AC2EF6"/>
    <w:rsid w:val="00D8655B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1494-059E-4439-B890-C17584F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9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htwincities.org/volunteer/CFK" TargetMode="External"/><Relationship Id="rId13" Type="http://schemas.openxmlformats.org/officeDocument/2006/relationships/hyperlink" Target="mailto:abuse@volunteerhu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mhtwincities.volunteerhub.com/ics/event/3572582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mhtwincities.volunteerhub.com/eventregistrationwizard/start/3572582?isCancelling=True" TargetMode="External"/><Relationship Id="rId11" Type="http://schemas.openxmlformats.org/officeDocument/2006/relationships/hyperlink" Target="http://www.volunteerhub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volunteerhub.com" TargetMode="External"/><Relationship Id="rId4" Type="http://schemas.openxmlformats.org/officeDocument/2006/relationships/hyperlink" Target="file:///\\www.bing.com\maps\?where1=621%20SE%20Oak%20Street,%20Minneapolis,%20MN%2055414" TargetMode="External"/><Relationship Id="rId9" Type="http://schemas.openxmlformats.org/officeDocument/2006/relationships/hyperlink" Target="mailto:cberginer@rmhtwinciti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1692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Thayer</dc:creator>
  <cp:lastModifiedBy>Shannon B. Bonnett</cp:lastModifiedBy>
  <cp:revision>2</cp:revision>
  <dcterms:created xsi:type="dcterms:W3CDTF">2017-03-08T18:42:00Z</dcterms:created>
  <dcterms:modified xsi:type="dcterms:W3CDTF">2017-03-08T18:42:00Z</dcterms:modified>
</cp:coreProperties>
</file>